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D8A3" w14:textId="77777777" w:rsidR="00F7196C" w:rsidRDefault="00F7196C">
      <w:bookmarkStart w:id="0" w:name="_GoBack"/>
      <w:bookmarkEnd w:id="0"/>
    </w:p>
    <w:p w14:paraId="211A46B6" w14:textId="366C8F7C" w:rsidR="00C06F51" w:rsidRDefault="00B450BF" w:rsidP="0049700F">
      <w:r w:rsidRPr="000E21FC">
        <w:rPr>
          <w:b/>
          <w:sz w:val="32"/>
          <w:szCs w:val="32"/>
          <w:u w:val="single"/>
        </w:rPr>
        <w:t>TITLE</w:t>
      </w:r>
      <w:r w:rsidR="00F23A37" w:rsidRPr="00F96E7A">
        <w:rPr>
          <w:b/>
          <w:sz w:val="32"/>
          <w:szCs w:val="32"/>
        </w:rPr>
        <w:t xml:space="preserve">:  </w:t>
      </w:r>
      <w:r w:rsidR="0049700F" w:rsidRPr="0049700F">
        <w:rPr>
          <w:b/>
          <w:sz w:val="32"/>
          <w:szCs w:val="32"/>
          <w:u w:val="single"/>
        </w:rPr>
        <w:t>PERSONNEL PROTECTIVE EQUIPMENT</w:t>
      </w:r>
    </w:p>
    <w:p w14:paraId="57F457DD" w14:textId="77777777" w:rsidR="00E67243" w:rsidRDefault="00E67243">
      <w:pPr>
        <w:rPr>
          <w:b/>
          <w:u w:val="single"/>
        </w:rPr>
      </w:pPr>
    </w:p>
    <w:p w14:paraId="08177AA1" w14:textId="77777777" w:rsidR="00C06F51" w:rsidRDefault="00C06F51">
      <w:pPr>
        <w:rPr>
          <w:b/>
          <w:u w:val="single"/>
        </w:rPr>
      </w:pPr>
    </w:p>
    <w:p w14:paraId="6F4B259E" w14:textId="08DE1C68" w:rsidR="00A74099" w:rsidRPr="00A74099" w:rsidRDefault="00A74099">
      <w:pPr>
        <w:rPr>
          <w:b/>
        </w:rPr>
      </w:pPr>
      <w:r>
        <w:rPr>
          <w:b/>
          <w:u w:val="single"/>
        </w:rPr>
        <w:t>POLICY</w:t>
      </w:r>
      <w:r>
        <w:rPr>
          <w:b/>
        </w:rPr>
        <w:t>:</w:t>
      </w:r>
    </w:p>
    <w:p w14:paraId="30EF0F04" w14:textId="77777777" w:rsidR="00A74099" w:rsidRDefault="00A74099"/>
    <w:p w14:paraId="42DAD9AC" w14:textId="44B2ABF5" w:rsidR="0049700F" w:rsidRPr="0049700F" w:rsidRDefault="0049700F" w:rsidP="0049700F">
      <w:pPr>
        <w:rPr>
          <w:i/>
        </w:rPr>
      </w:pPr>
      <w:r>
        <w:t xml:space="preserve">As specified in University Policy 3-300: </w:t>
      </w:r>
      <w:r w:rsidRPr="0049700F">
        <w:rPr>
          <w:i/>
        </w:rPr>
        <w:t>Occupational and Environmental Health and</w:t>
      </w:r>
    </w:p>
    <w:p w14:paraId="2959C70F" w14:textId="0F78A0FE" w:rsidR="00A3460A" w:rsidRPr="006A0B0C" w:rsidRDefault="0049700F" w:rsidP="0049700F">
      <w:r w:rsidRPr="0049700F">
        <w:rPr>
          <w:i/>
        </w:rPr>
        <w:t>Safety Policy</w:t>
      </w:r>
      <w:r>
        <w:rPr>
          <w:i/>
        </w:rPr>
        <w:t>,</w:t>
      </w:r>
      <w:r>
        <w:t xml:space="preserve"> it is the responsibility of the University to p</w:t>
      </w:r>
      <w:r w:rsidRPr="0049700F">
        <w:t>rovide appropriate personal protective equipment</w:t>
      </w:r>
      <w:r>
        <w:t xml:space="preserve"> (PPE)</w:t>
      </w:r>
      <w:r w:rsidRPr="0049700F">
        <w:t xml:space="preserve"> to all employees at University expense when engineering controls are not adequate to minimize exposure.</w:t>
      </w:r>
    </w:p>
    <w:p w14:paraId="0F14BB15" w14:textId="77777777" w:rsidR="00A3460A" w:rsidRDefault="00A3460A"/>
    <w:p w14:paraId="7E5CB191" w14:textId="77777777" w:rsidR="00597961" w:rsidRDefault="00597961">
      <w:pPr>
        <w:rPr>
          <w:b/>
        </w:rPr>
      </w:pPr>
      <w:r w:rsidRPr="000E21FC">
        <w:rPr>
          <w:b/>
          <w:u w:val="single"/>
        </w:rPr>
        <w:t>PURPOSE</w:t>
      </w:r>
      <w:r>
        <w:rPr>
          <w:b/>
        </w:rPr>
        <w:t>:</w:t>
      </w:r>
      <w:r>
        <w:rPr>
          <w:b/>
        </w:rPr>
        <w:tab/>
      </w:r>
    </w:p>
    <w:p w14:paraId="4514F72B" w14:textId="77777777" w:rsidR="00597961" w:rsidRDefault="00597961"/>
    <w:p w14:paraId="3ACBB35F" w14:textId="6F94BFB7" w:rsidR="006A55EA" w:rsidRPr="00E5172B" w:rsidRDefault="0049700F" w:rsidP="0049700F">
      <w:r>
        <w:t>The purpose of this Standard Operating Procedure</w:t>
      </w:r>
      <w:r w:rsidR="00E10D44">
        <w:t xml:space="preserve"> (SOP)</w:t>
      </w:r>
      <w:r>
        <w:t xml:space="preserve"> is to specify expectations </w:t>
      </w:r>
      <w:r w:rsidR="00F950BF">
        <w:t xml:space="preserve">and responsibilities regarding </w:t>
      </w:r>
      <w:r>
        <w:t xml:space="preserve">the use of PPE </w:t>
      </w:r>
      <w:r w:rsidR="009555CC">
        <w:t>by personnel associated with the</w:t>
      </w:r>
      <w:r>
        <w:t xml:space="preserve"> Radiation</w:t>
      </w:r>
      <w:r w:rsidR="009B4B76">
        <w:t xml:space="preserve"> Safety Office</w:t>
      </w:r>
      <w:r w:rsidR="00E10D44">
        <w:t xml:space="preserve"> (RSO)</w:t>
      </w:r>
      <w:r w:rsidR="009B4B76">
        <w:t xml:space="preserve">.  </w:t>
      </w:r>
    </w:p>
    <w:p w14:paraId="50B19BEA" w14:textId="77777777" w:rsidR="00597961" w:rsidRDefault="00597961">
      <w:pPr>
        <w:rPr>
          <w:b/>
        </w:rPr>
      </w:pPr>
    </w:p>
    <w:p w14:paraId="48B74DC7" w14:textId="77777777" w:rsidR="00E5172B" w:rsidRDefault="00E5172B">
      <w:pPr>
        <w:rPr>
          <w:b/>
        </w:rPr>
      </w:pPr>
      <w:r w:rsidRPr="000E21FC">
        <w:rPr>
          <w:b/>
          <w:u w:val="single"/>
        </w:rPr>
        <w:t>SCOPE</w:t>
      </w:r>
      <w:r>
        <w:rPr>
          <w:b/>
        </w:rPr>
        <w:t>:</w:t>
      </w:r>
    </w:p>
    <w:p w14:paraId="1CD99F9B" w14:textId="77777777" w:rsidR="00E10D44" w:rsidRDefault="00E10D44" w:rsidP="00E10D44">
      <w:pPr>
        <w:rPr>
          <w:b/>
        </w:rPr>
      </w:pPr>
    </w:p>
    <w:p w14:paraId="2E77342C" w14:textId="4A070DB2" w:rsidR="00E5172B" w:rsidRDefault="00E10D44" w:rsidP="00E10D44">
      <w:r>
        <w:t>This SOP applies to all RSO personnel during the conduct of their assigned work responsibilities.</w:t>
      </w:r>
      <w:r w:rsidR="009555CC">
        <w:t xml:space="preserve"> In addition, it applies to individuals working under RSO authority or supervision, such as representatives of regulatory authorities, auditors, vendors, and visitors.</w:t>
      </w:r>
    </w:p>
    <w:p w14:paraId="0BA53A1D" w14:textId="7509516A" w:rsidR="009555CC" w:rsidRDefault="009555CC" w:rsidP="00E10D44"/>
    <w:p w14:paraId="01853809" w14:textId="49608F2E" w:rsidR="009555CC" w:rsidRPr="00E5172B" w:rsidRDefault="009555CC" w:rsidP="00E10D44">
      <w:r>
        <w:t xml:space="preserve">This SOP addresses the use of standard </w:t>
      </w:r>
      <w:r w:rsidR="00DB7119">
        <w:t>PPE</w:t>
      </w:r>
      <w:r>
        <w:t xml:space="preserve">, such as gloves, lab coats, hearing protection, and eye protection. It does not address respiratory protection (e.g., the use of respirators).  </w:t>
      </w:r>
    </w:p>
    <w:p w14:paraId="2E193AC7" w14:textId="77777777" w:rsidR="00E5172B" w:rsidRDefault="00E5172B">
      <w:pPr>
        <w:rPr>
          <w:b/>
        </w:rPr>
      </w:pPr>
    </w:p>
    <w:p w14:paraId="18F0A003" w14:textId="774D51DC" w:rsidR="00597961" w:rsidRDefault="00597961">
      <w:pPr>
        <w:rPr>
          <w:b/>
        </w:rPr>
      </w:pPr>
      <w:r w:rsidRPr="000E21FC">
        <w:rPr>
          <w:b/>
          <w:u w:val="single"/>
        </w:rPr>
        <w:t>DEFINITIONS</w:t>
      </w:r>
      <w:r w:rsidR="00FF22F2">
        <w:rPr>
          <w:b/>
        </w:rPr>
        <w:t xml:space="preserve">:  </w:t>
      </w:r>
    </w:p>
    <w:p w14:paraId="62376403" w14:textId="77777777" w:rsidR="00597961" w:rsidRDefault="00597961">
      <w:pPr>
        <w:rPr>
          <w:b/>
        </w:rPr>
      </w:pPr>
    </w:p>
    <w:p w14:paraId="43F83584" w14:textId="75AB04C2" w:rsidR="00F950BF" w:rsidRDefault="00B90E7D" w:rsidP="00B90E7D">
      <w:pPr>
        <w:numPr>
          <w:ilvl w:val="0"/>
          <w:numId w:val="3"/>
        </w:numPr>
      </w:pPr>
      <w:r w:rsidRPr="00B64B6E">
        <w:rPr>
          <w:b/>
        </w:rPr>
        <w:t>Hazard Assessment:</w:t>
      </w:r>
      <w:r>
        <w:t xml:space="preserve">  an evaluation of p</w:t>
      </w:r>
      <w:r w:rsidRPr="00B90E7D">
        <w:t xml:space="preserve">otential </w:t>
      </w:r>
      <w:r>
        <w:t xml:space="preserve">physical or health-related hazards associated with a role, task, or job. </w:t>
      </w:r>
      <w:r w:rsidRPr="00B90E7D">
        <w:t>Examples of physical hazards include moving objects, fluctuating temperatures, high intensity lighting, rolling or pinching objects, electrical connections</w:t>
      </w:r>
      <w:r w:rsidR="00664DD1">
        <w:t>, high voltages,</w:t>
      </w:r>
      <w:r w:rsidRPr="00B90E7D">
        <w:t xml:space="preserve"> and sharp edges. Examples of health hazards include overexposure to harmful dusts, chemicals or radiation.</w:t>
      </w:r>
      <w:r w:rsidR="0061228E">
        <w:t xml:space="preserve"> A hazard assessment is used to determine the proper type of PPE required.</w:t>
      </w:r>
    </w:p>
    <w:p w14:paraId="35C4E5B2" w14:textId="77777777" w:rsidR="00B90E7D" w:rsidRDefault="00B90E7D" w:rsidP="00B90E7D">
      <w:pPr>
        <w:ind w:left="1080"/>
      </w:pPr>
    </w:p>
    <w:p w14:paraId="0204A787" w14:textId="26DD52E9" w:rsidR="00597961" w:rsidRDefault="00F950BF" w:rsidP="00F950BF">
      <w:pPr>
        <w:numPr>
          <w:ilvl w:val="0"/>
          <w:numId w:val="3"/>
        </w:numPr>
      </w:pPr>
      <w:r w:rsidRPr="00B64B6E">
        <w:rPr>
          <w:b/>
        </w:rPr>
        <w:t>Personal Protective Equipment (PPE):</w:t>
      </w:r>
      <w:r>
        <w:t xml:space="preserve"> </w:t>
      </w:r>
      <w:r w:rsidRPr="00F950BF">
        <w:t>equipment worn to minimize exposure to a variety of hazards. Examples of PPE include such items as gloves, foot and eye protection, protective hearing devices (earplugs, muffs)</w:t>
      </w:r>
      <w:r w:rsidR="00DB7119">
        <w:t>, and</w:t>
      </w:r>
      <w:r w:rsidRPr="00F950BF">
        <w:t xml:space="preserve"> hard hats</w:t>
      </w:r>
      <w:r>
        <w:t>.</w:t>
      </w:r>
    </w:p>
    <w:p w14:paraId="176C5301" w14:textId="77777777" w:rsidR="009555CC" w:rsidRDefault="009555CC" w:rsidP="009555CC">
      <w:pPr>
        <w:pStyle w:val="ListParagraph"/>
      </w:pPr>
    </w:p>
    <w:p w14:paraId="0A8217B6" w14:textId="0076B2F9" w:rsidR="009555CC" w:rsidRDefault="009555CC" w:rsidP="009555CC">
      <w:pPr>
        <w:ind w:left="1080"/>
      </w:pPr>
    </w:p>
    <w:p w14:paraId="64BCB653" w14:textId="69C4ABF0" w:rsidR="009555CC" w:rsidRDefault="009555CC" w:rsidP="009555CC">
      <w:pPr>
        <w:ind w:left="1080"/>
      </w:pPr>
    </w:p>
    <w:p w14:paraId="3905103F" w14:textId="4EB9B142" w:rsidR="0054613D" w:rsidRDefault="0054613D" w:rsidP="009555CC">
      <w:pPr>
        <w:ind w:left="1080"/>
      </w:pPr>
    </w:p>
    <w:p w14:paraId="44D2026C" w14:textId="12122EFA" w:rsidR="0054613D" w:rsidRDefault="0054613D" w:rsidP="009555CC">
      <w:pPr>
        <w:ind w:left="1080"/>
      </w:pPr>
    </w:p>
    <w:p w14:paraId="5EA0D55B" w14:textId="77777777" w:rsidR="0054613D" w:rsidRPr="001743BF" w:rsidRDefault="0054613D" w:rsidP="009555CC">
      <w:pPr>
        <w:ind w:left="1080"/>
      </w:pPr>
    </w:p>
    <w:p w14:paraId="6C63F915" w14:textId="77777777" w:rsidR="004423F2" w:rsidRDefault="004423F2" w:rsidP="004423F2">
      <w:pPr>
        <w:rPr>
          <w:b/>
        </w:rPr>
      </w:pPr>
    </w:p>
    <w:p w14:paraId="50701309" w14:textId="1D66F05C" w:rsidR="00597961" w:rsidRPr="00597961" w:rsidRDefault="00597961">
      <w:pPr>
        <w:rPr>
          <w:b/>
        </w:rPr>
      </w:pPr>
      <w:r w:rsidRPr="000E21FC">
        <w:rPr>
          <w:b/>
          <w:u w:val="single"/>
        </w:rPr>
        <w:lastRenderedPageBreak/>
        <w:t>WORK INSTRUCTIONS</w:t>
      </w:r>
      <w:r>
        <w:rPr>
          <w:b/>
        </w:rPr>
        <w:t>:</w:t>
      </w:r>
      <w:r w:rsidR="00FF22F2">
        <w:rPr>
          <w:b/>
        </w:rPr>
        <w:t xml:space="preserve">  </w:t>
      </w:r>
    </w:p>
    <w:p w14:paraId="76971B4E" w14:textId="77777777" w:rsidR="00597961" w:rsidRDefault="00597961"/>
    <w:p w14:paraId="4BC56B04" w14:textId="43FEA656" w:rsidR="007C3473" w:rsidRPr="009555CC" w:rsidRDefault="009555CC" w:rsidP="007C3473">
      <w:pPr>
        <w:numPr>
          <w:ilvl w:val="0"/>
          <w:numId w:val="6"/>
        </w:numPr>
        <w:rPr>
          <w:b/>
        </w:rPr>
      </w:pPr>
      <w:r>
        <w:rPr>
          <w:b/>
        </w:rPr>
        <w:t xml:space="preserve">PPE for </w:t>
      </w:r>
      <w:r w:rsidRPr="009555CC">
        <w:rPr>
          <w:b/>
        </w:rPr>
        <w:t>Routine Work in Radiological Areas</w:t>
      </w:r>
      <w:r w:rsidR="00290F38">
        <w:rPr>
          <w:b/>
        </w:rPr>
        <w:t xml:space="preserve"> or Laboratories</w:t>
      </w:r>
    </w:p>
    <w:p w14:paraId="1A7AFBC9" w14:textId="77777777" w:rsidR="009555CC" w:rsidRDefault="009555CC" w:rsidP="009555CC">
      <w:pPr>
        <w:ind w:left="1080"/>
      </w:pPr>
    </w:p>
    <w:p w14:paraId="736F582E" w14:textId="526D6A0A" w:rsidR="00A601A9" w:rsidRDefault="009555CC" w:rsidP="009555CC">
      <w:pPr>
        <w:ind w:left="1080"/>
      </w:pPr>
      <w:r>
        <w:t>Routine work in radiological areas includes activities such as instrument calibrations, laboratory audits</w:t>
      </w:r>
      <w:r w:rsidR="00B821F7">
        <w:t xml:space="preserve"> and walk-throughs</w:t>
      </w:r>
      <w:r>
        <w:t>, sample counting, leak test</w:t>
      </w:r>
      <w:r w:rsidR="00B75554">
        <w:t>s</w:t>
      </w:r>
      <w:r>
        <w:t xml:space="preserve"> and inventories, and simple waste processing. </w:t>
      </w:r>
    </w:p>
    <w:p w14:paraId="78EA35C8" w14:textId="77777777" w:rsidR="00A601A9" w:rsidRDefault="00A601A9" w:rsidP="009555CC">
      <w:pPr>
        <w:ind w:left="1080"/>
      </w:pPr>
    </w:p>
    <w:p w14:paraId="309C7585" w14:textId="0E7B5D85" w:rsidR="009555CC" w:rsidRDefault="009555CC" w:rsidP="009555CC">
      <w:pPr>
        <w:ind w:left="1080"/>
      </w:pPr>
      <w:r>
        <w:t xml:space="preserve">In general, </w:t>
      </w:r>
      <w:r w:rsidR="00B821F7">
        <w:t>“routine” work has the potential to encounter removable radioactive contamination, but the presence of contamination is not known or expected.</w:t>
      </w:r>
      <w:r w:rsidR="00A601A9">
        <w:t xml:space="preserve"> In addition, other laboratory hazards</w:t>
      </w:r>
      <w:r w:rsidR="00B25ABF">
        <w:t xml:space="preserve">, such </w:t>
      </w:r>
      <w:r w:rsidR="00A601A9">
        <w:t>chemicals</w:t>
      </w:r>
      <w:r w:rsidR="00B25ABF">
        <w:t xml:space="preserve"> or biological material</w:t>
      </w:r>
      <w:r w:rsidR="00A601A9">
        <w:t xml:space="preserve">, may </w:t>
      </w:r>
      <w:r w:rsidR="00B25ABF">
        <w:t xml:space="preserve">be present in </w:t>
      </w:r>
      <w:r w:rsidR="00290F38">
        <w:t xml:space="preserve">the </w:t>
      </w:r>
      <w:r w:rsidR="00B25ABF">
        <w:t>work environment</w:t>
      </w:r>
      <w:r w:rsidR="00A601A9">
        <w:t xml:space="preserve">. </w:t>
      </w:r>
    </w:p>
    <w:p w14:paraId="0FC3CD00" w14:textId="0C7CC7FE" w:rsidR="00B821F7" w:rsidRDefault="00B821F7" w:rsidP="009555CC">
      <w:pPr>
        <w:ind w:left="1080"/>
      </w:pPr>
    </w:p>
    <w:p w14:paraId="6A48C061" w14:textId="02C53623" w:rsidR="00B821F7" w:rsidRDefault="00B25ABF" w:rsidP="009555CC">
      <w:pPr>
        <w:ind w:left="1080"/>
      </w:pPr>
      <w:r>
        <w:t xml:space="preserve">To address the </w:t>
      </w:r>
      <w:r w:rsidR="00DB7119">
        <w:t>anticipated</w:t>
      </w:r>
      <w:r>
        <w:t xml:space="preserve"> hazards during routine work, the following m</w:t>
      </w:r>
      <w:r w:rsidR="00B821F7">
        <w:t>inimum PPE</w:t>
      </w:r>
      <w:r>
        <w:t xml:space="preserve"> is required</w:t>
      </w:r>
      <w:r w:rsidR="00B821F7">
        <w:t>:</w:t>
      </w:r>
    </w:p>
    <w:p w14:paraId="68B918E7" w14:textId="77777777" w:rsidR="00B821F7" w:rsidRDefault="00B821F7" w:rsidP="009555CC">
      <w:pPr>
        <w:ind w:left="1080"/>
      </w:pPr>
    </w:p>
    <w:p w14:paraId="2A111FAF" w14:textId="5D587C26" w:rsidR="00B821F7" w:rsidRDefault="00B821F7" w:rsidP="00B821F7">
      <w:pPr>
        <w:pStyle w:val="ListParagraph"/>
        <w:numPr>
          <w:ilvl w:val="0"/>
          <w:numId w:val="7"/>
        </w:numPr>
      </w:pPr>
      <w:r>
        <w:t>Long pants</w:t>
      </w:r>
    </w:p>
    <w:p w14:paraId="269FB7CA" w14:textId="1FCFF950" w:rsidR="00B821F7" w:rsidRDefault="00B821F7" w:rsidP="00B821F7">
      <w:pPr>
        <w:pStyle w:val="ListParagraph"/>
        <w:numPr>
          <w:ilvl w:val="0"/>
          <w:numId w:val="7"/>
        </w:numPr>
      </w:pPr>
      <w:r>
        <w:t>Closed toed shoes</w:t>
      </w:r>
    </w:p>
    <w:p w14:paraId="089C3D25" w14:textId="7DDEF4E8" w:rsidR="00B821F7" w:rsidRDefault="00B821F7" w:rsidP="00B821F7">
      <w:pPr>
        <w:pStyle w:val="ListParagraph"/>
        <w:numPr>
          <w:ilvl w:val="0"/>
          <w:numId w:val="7"/>
        </w:numPr>
      </w:pPr>
      <w:r>
        <w:t>Lab coat (fully buttoned)</w:t>
      </w:r>
    </w:p>
    <w:p w14:paraId="6D666F00" w14:textId="4863E0CE" w:rsidR="00B821F7" w:rsidRDefault="00B821F7" w:rsidP="00B821F7">
      <w:pPr>
        <w:pStyle w:val="ListParagraph"/>
        <w:numPr>
          <w:ilvl w:val="0"/>
          <w:numId w:val="7"/>
        </w:numPr>
      </w:pPr>
      <w:r>
        <w:t>Gloves (vinyl, nitrile, etc.)</w:t>
      </w:r>
    </w:p>
    <w:p w14:paraId="3AB41B13" w14:textId="080E378D" w:rsidR="00B821F7" w:rsidRDefault="00B821F7" w:rsidP="00B821F7">
      <w:pPr>
        <w:pStyle w:val="ListParagraph"/>
        <w:numPr>
          <w:ilvl w:val="0"/>
          <w:numId w:val="7"/>
        </w:numPr>
      </w:pPr>
      <w:r>
        <w:t>Eye protection (safety glasses)</w:t>
      </w:r>
    </w:p>
    <w:p w14:paraId="061FC1E5" w14:textId="77777777" w:rsidR="009555CC" w:rsidRDefault="009555CC" w:rsidP="009555CC">
      <w:pPr>
        <w:ind w:left="1080"/>
      </w:pPr>
    </w:p>
    <w:p w14:paraId="27C7BA05" w14:textId="3C1036CB" w:rsidR="009555CC" w:rsidRPr="00C40062" w:rsidRDefault="000048B8" w:rsidP="007C3473">
      <w:pPr>
        <w:numPr>
          <w:ilvl w:val="0"/>
          <w:numId w:val="6"/>
        </w:numPr>
        <w:rPr>
          <w:b/>
        </w:rPr>
      </w:pPr>
      <w:r w:rsidRPr="00C40062">
        <w:rPr>
          <w:b/>
        </w:rPr>
        <w:t xml:space="preserve">PPE for Work in Areas of Known or Suspected </w:t>
      </w:r>
      <w:r w:rsidR="00DB7119">
        <w:rPr>
          <w:b/>
        </w:rPr>
        <w:t xml:space="preserve">Radioactive </w:t>
      </w:r>
      <w:r w:rsidRPr="00C40062">
        <w:rPr>
          <w:b/>
        </w:rPr>
        <w:t>Contamination</w:t>
      </w:r>
    </w:p>
    <w:p w14:paraId="3DCBD069" w14:textId="3AB0747E" w:rsidR="000048B8" w:rsidRDefault="000048B8" w:rsidP="000048B8">
      <w:pPr>
        <w:ind w:left="1080"/>
      </w:pPr>
    </w:p>
    <w:p w14:paraId="1E71CE75" w14:textId="59E68BC2" w:rsidR="000048B8" w:rsidRDefault="000048B8" w:rsidP="000048B8">
      <w:pPr>
        <w:ind w:left="1080"/>
      </w:pPr>
      <w:r>
        <w:t>For work in areas of known or suspected radioactive contamination, the following PPE is required in addition to that specified for routine work:</w:t>
      </w:r>
    </w:p>
    <w:p w14:paraId="7C8C7C89" w14:textId="77777777" w:rsidR="000048B8" w:rsidRDefault="000048B8" w:rsidP="000048B8">
      <w:pPr>
        <w:ind w:left="1080"/>
      </w:pPr>
    </w:p>
    <w:p w14:paraId="3D55E212" w14:textId="63FADA08" w:rsidR="000048B8" w:rsidRDefault="000048B8" w:rsidP="000048B8">
      <w:pPr>
        <w:pStyle w:val="ListParagraph"/>
        <w:numPr>
          <w:ilvl w:val="0"/>
          <w:numId w:val="8"/>
        </w:numPr>
      </w:pPr>
      <w:r>
        <w:t>Two pairs of gloves (change outer gloves frequently)</w:t>
      </w:r>
    </w:p>
    <w:p w14:paraId="298B4BB6" w14:textId="27E43BDF" w:rsidR="000048B8" w:rsidRDefault="000048B8" w:rsidP="000048B8">
      <w:pPr>
        <w:pStyle w:val="ListParagraph"/>
        <w:numPr>
          <w:ilvl w:val="0"/>
          <w:numId w:val="8"/>
        </w:numPr>
      </w:pPr>
      <w:r>
        <w:t>Shoe covers</w:t>
      </w:r>
    </w:p>
    <w:p w14:paraId="3CF5FD7D" w14:textId="3F32ECCD" w:rsidR="000048B8" w:rsidRPr="00FF1E1E" w:rsidRDefault="000048B8" w:rsidP="000048B8">
      <w:pPr>
        <w:rPr>
          <w:b/>
        </w:rPr>
      </w:pPr>
    </w:p>
    <w:p w14:paraId="5D430A6B" w14:textId="1944B3CC" w:rsidR="00FF1E1E" w:rsidRPr="00FF1E1E" w:rsidRDefault="00FF1E1E" w:rsidP="00FF1E1E">
      <w:pPr>
        <w:numPr>
          <w:ilvl w:val="0"/>
          <w:numId w:val="6"/>
        </w:numPr>
        <w:rPr>
          <w:b/>
        </w:rPr>
      </w:pPr>
      <w:r w:rsidRPr="00FF1E1E">
        <w:rPr>
          <w:b/>
        </w:rPr>
        <w:t>PPE for Work with Bulk Liquids</w:t>
      </w:r>
    </w:p>
    <w:p w14:paraId="7BB25EA4" w14:textId="51CA6EBB" w:rsidR="00FF1E1E" w:rsidRDefault="00FF1E1E" w:rsidP="00FF1E1E">
      <w:pPr>
        <w:ind w:left="1080"/>
      </w:pPr>
    </w:p>
    <w:p w14:paraId="5113C8A2" w14:textId="17273CB2" w:rsidR="00FF1E1E" w:rsidRDefault="00FF1E1E" w:rsidP="00FF1E1E">
      <w:pPr>
        <w:ind w:left="1080"/>
      </w:pPr>
      <w:r>
        <w:t>When working with bulk liquids,</w:t>
      </w:r>
      <w:r w:rsidRPr="00FF1E1E">
        <w:t xml:space="preserve"> </w:t>
      </w:r>
      <w:r>
        <w:t>the following PPE is required in addition to that specified for routine work:</w:t>
      </w:r>
    </w:p>
    <w:p w14:paraId="57502FF6" w14:textId="77777777" w:rsidR="00FF1E1E" w:rsidRDefault="00FF1E1E" w:rsidP="00FF1E1E">
      <w:pPr>
        <w:ind w:left="1080"/>
      </w:pPr>
    </w:p>
    <w:p w14:paraId="5CC5307A" w14:textId="6FDD9F23" w:rsidR="00FF1E1E" w:rsidRDefault="00FF1E1E" w:rsidP="00FF1E1E">
      <w:pPr>
        <w:pStyle w:val="ListParagraph"/>
        <w:numPr>
          <w:ilvl w:val="0"/>
          <w:numId w:val="9"/>
        </w:numPr>
      </w:pPr>
      <w:r>
        <w:t xml:space="preserve">Goggles </w:t>
      </w:r>
      <w:r w:rsidR="009C64FA">
        <w:t>and</w:t>
      </w:r>
      <w:r>
        <w:t xml:space="preserve"> face shield</w:t>
      </w:r>
    </w:p>
    <w:p w14:paraId="40D8F07D" w14:textId="56F0C329" w:rsidR="00B75554" w:rsidRDefault="00B75554" w:rsidP="00FF1E1E">
      <w:pPr>
        <w:pStyle w:val="ListParagraph"/>
        <w:numPr>
          <w:ilvl w:val="0"/>
          <w:numId w:val="9"/>
        </w:numPr>
      </w:pPr>
      <w:r>
        <w:t>Two pairs of gloves (change outer gloves frequently)</w:t>
      </w:r>
    </w:p>
    <w:p w14:paraId="5E06D6AC" w14:textId="3CC93431" w:rsidR="00FF1E1E" w:rsidRDefault="00FF1E1E" w:rsidP="00FF1E1E">
      <w:pPr>
        <w:ind w:left="1080"/>
      </w:pPr>
    </w:p>
    <w:p w14:paraId="3F2CFBA6" w14:textId="70387A02" w:rsidR="00FF1E1E" w:rsidRPr="00AD3A78" w:rsidRDefault="00AD3A78" w:rsidP="00FF1E1E">
      <w:pPr>
        <w:numPr>
          <w:ilvl w:val="0"/>
          <w:numId w:val="6"/>
        </w:numPr>
        <w:rPr>
          <w:b/>
        </w:rPr>
      </w:pPr>
      <w:r>
        <w:rPr>
          <w:b/>
        </w:rPr>
        <w:t>Non-Routine Work or Special Projects:</w:t>
      </w:r>
      <w:r w:rsidR="00B75554" w:rsidRPr="00AD3A78">
        <w:rPr>
          <w:b/>
        </w:rPr>
        <w:t xml:space="preserve"> PPE Evaluation and Requirements</w:t>
      </w:r>
    </w:p>
    <w:p w14:paraId="0B7FF581" w14:textId="3B0D4FA0" w:rsidR="00B75554" w:rsidRDefault="00B75554" w:rsidP="00B75554">
      <w:pPr>
        <w:ind w:left="1080"/>
      </w:pPr>
    </w:p>
    <w:p w14:paraId="315E3E3A" w14:textId="42CF86C3" w:rsidR="00AD3A78" w:rsidRDefault="00AD3A78" w:rsidP="00B75554">
      <w:pPr>
        <w:ind w:left="1080"/>
      </w:pPr>
      <w:r>
        <w:t xml:space="preserve">For non-routine work or special projects, a hazard assessment shall be conducted </w:t>
      </w:r>
      <w:r w:rsidR="00DB7119">
        <w:t xml:space="preserve">and documented </w:t>
      </w:r>
      <w:r>
        <w:t xml:space="preserve">during the planning of the work to identify PPE appropriate for the anticipated hazards. </w:t>
      </w:r>
    </w:p>
    <w:p w14:paraId="295966DF" w14:textId="77777777" w:rsidR="00AD3A78" w:rsidRDefault="00AD3A78" w:rsidP="00B75554">
      <w:pPr>
        <w:ind w:left="1080"/>
      </w:pPr>
    </w:p>
    <w:p w14:paraId="25570866" w14:textId="77777777" w:rsidR="0082794D" w:rsidRDefault="0082794D">
      <w:r>
        <w:br w:type="page"/>
      </w:r>
    </w:p>
    <w:p w14:paraId="717424DF" w14:textId="2EF26D47" w:rsidR="00AD3A78" w:rsidRDefault="00AD3A78" w:rsidP="00B75554">
      <w:pPr>
        <w:ind w:left="1080"/>
      </w:pPr>
      <w:r>
        <w:lastRenderedPageBreak/>
        <w:t>In addition to or in lieu of the PPE required for routine work, the following are examples of PPE that might be specified:</w:t>
      </w:r>
    </w:p>
    <w:p w14:paraId="00083420" w14:textId="77777777" w:rsidR="00AD3A78" w:rsidRDefault="00AD3A78" w:rsidP="00B75554">
      <w:pPr>
        <w:ind w:left="1080"/>
      </w:pPr>
    </w:p>
    <w:p w14:paraId="0080303D" w14:textId="312E9C07" w:rsidR="00AD3A78" w:rsidRDefault="00AD3A78" w:rsidP="00AD3A78">
      <w:pPr>
        <w:pStyle w:val="ListParagraph"/>
        <w:numPr>
          <w:ilvl w:val="0"/>
          <w:numId w:val="10"/>
        </w:numPr>
      </w:pPr>
      <w:r>
        <w:t>Leather or cut-resistant gloves</w:t>
      </w:r>
    </w:p>
    <w:p w14:paraId="642481D2" w14:textId="5EC05FDE" w:rsidR="00AD3A78" w:rsidRDefault="00AD3A78" w:rsidP="00AD3A78">
      <w:pPr>
        <w:pStyle w:val="ListParagraph"/>
        <w:numPr>
          <w:ilvl w:val="0"/>
          <w:numId w:val="10"/>
        </w:numPr>
      </w:pPr>
      <w:r>
        <w:t>Tyvek coveralls</w:t>
      </w:r>
    </w:p>
    <w:p w14:paraId="152ABA37" w14:textId="5D051CC3" w:rsidR="00837DA1" w:rsidRDefault="00837DA1" w:rsidP="00AD3A78">
      <w:pPr>
        <w:pStyle w:val="ListParagraph"/>
        <w:numPr>
          <w:ilvl w:val="0"/>
          <w:numId w:val="10"/>
        </w:numPr>
      </w:pPr>
      <w:r>
        <w:t>Aprons</w:t>
      </w:r>
    </w:p>
    <w:p w14:paraId="6CC0197B" w14:textId="38165DE1" w:rsidR="00AD3A78" w:rsidRDefault="00AD3A78" w:rsidP="00AD3A78">
      <w:pPr>
        <w:pStyle w:val="ListParagraph"/>
        <w:numPr>
          <w:ilvl w:val="0"/>
          <w:numId w:val="10"/>
        </w:numPr>
      </w:pPr>
      <w:r>
        <w:t>Protective footwear</w:t>
      </w:r>
    </w:p>
    <w:p w14:paraId="4D1C563B" w14:textId="247B0C3E" w:rsidR="00AD3A78" w:rsidRDefault="00AD3A78" w:rsidP="00AD3A78">
      <w:pPr>
        <w:pStyle w:val="ListParagraph"/>
        <w:numPr>
          <w:ilvl w:val="0"/>
          <w:numId w:val="10"/>
        </w:numPr>
      </w:pPr>
      <w:r>
        <w:t>Head protection (e.g., hard hats)</w:t>
      </w:r>
    </w:p>
    <w:p w14:paraId="1957D82C" w14:textId="4B7EFCDB" w:rsidR="00664DD1" w:rsidRDefault="00664DD1" w:rsidP="00664DD1">
      <w:pPr>
        <w:pStyle w:val="ListParagraph"/>
        <w:numPr>
          <w:ilvl w:val="0"/>
          <w:numId w:val="10"/>
        </w:numPr>
      </w:pPr>
      <w:r>
        <w:t>Respiratory and/or hearing protection</w:t>
      </w:r>
    </w:p>
    <w:p w14:paraId="61B72CD5" w14:textId="77777777" w:rsidR="00664DD1" w:rsidRDefault="00664DD1" w:rsidP="00664DD1">
      <w:pPr>
        <w:pStyle w:val="ListParagraph"/>
        <w:ind w:left="1860"/>
      </w:pPr>
    </w:p>
    <w:p w14:paraId="1F917A38" w14:textId="620F5CD6" w:rsidR="00664DD1" w:rsidRDefault="00664DD1" w:rsidP="00664DD1">
      <w:pPr>
        <w:pStyle w:val="ListParagraph"/>
        <w:ind w:left="1860"/>
      </w:pPr>
      <w:r w:rsidRPr="00664DD1">
        <w:rPr>
          <w:b/>
        </w:rPr>
        <w:t>Note:</w:t>
      </w:r>
      <w:r>
        <w:t xml:space="preserve">  </w:t>
      </w:r>
      <w:r w:rsidRPr="00664DD1">
        <w:t>If the hazards which you encounter require use of respiratory and/or hearing protection, you will need to be enrolled in</w:t>
      </w:r>
      <w:r w:rsidR="009C64FA">
        <w:t xml:space="preserve"> a written</w:t>
      </w:r>
      <w:r w:rsidRPr="00664DD1">
        <w:t xml:space="preserve"> program</w:t>
      </w:r>
      <w:r w:rsidR="009C64FA">
        <w:t xml:space="preserve"> developed with the assistance of </w:t>
      </w:r>
      <w:r w:rsidRPr="00664DD1">
        <w:t>O</w:t>
      </w:r>
      <w:r>
        <w:t>ccupational Environmental Health and Safety (OEHS)</w:t>
      </w:r>
    </w:p>
    <w:p w14:paraId="23F1B9F8" w14:textId="77777777" w:rsidR="00AD3A78" w:rsidRDefault="00AD3A78" w:rsidP="00AD3A78">
      <w:pPr>
        <w:pStyle w:val="ListParagraph"/>
        <w:ind w:left="1860"/>
      </w:pPr>
    </w:p>
    <w:p w14:paraId="525D345B" w14:textId="2B54C2BC" w:rsidR="00DB7119" w:rsidRPr="00135F8C" w:rsidRDefault="00DB7119" w:rsidP="00DB7119">
      <w:pPr>
        <w:numPr>
          <w:ilvl w:val="0"/>
          <w:numId w:val="6"/>
        </w:numPr>
        <w:rPr>
          <w:b/>
        </w:rPr>
      </w:pPr>
      <w:r w:rsidRPr="00135F8C">
        <w:rPr>
          <w:b/>
        </w:rPr>
        <w:t>Employee Responsibilities</w:t>
      </w:r>
    </w:p>
    <w:p w14:paraId="5CD4F038" w14:textId="77777777" w:rsidR="00DB7119" w:rsidRDefault="00DB7119" w:rsidP="00DB7119">
      <w:pPr>
        <w:ind w:left="1080"/>
      </w:pPr>
    </w:p>
    <w:p w14:paraId="7E28577E" w14:textId="715C78B6" w:rsidR="00DB7119" w:rsidRDefault="00DB7119" w:rsidP="00DB7119">
      <w:pPr>
        <w:ind w:left="1080"/>
      </w:pPr>
      <w:r>
        <w:t>Employees are expected to:</w:t>
      </w:r>
    </w:p>
    <w:p w14:paraId="37D1CD5C" w14:textId="1BBD9D79" w:rsidR="00DB7119" w:rsidRDefault="00DB7119" w:rsidP="00DB7119">
      <w:pPr>
        <w:pStyle w:val="ListParagraph"/>
        <w:numPr>
          <w:ilvl w:val="0"/>
          <w:numId w:val="11"/>
        </w:numPr>
      </w:pPr>
      <w:r>
        <w:t>Properly wear</w:t>
      </w:r>
      <w:r w:rsidR="00135F8C">
        <w:t xml:space="preserve"> required</w:t>
      </w:r>
      <w:r>
        <w:t xml:space="preserve"> PPE </w:t>
      </w:r>
    </w:p>
    <w:p w14:paraId="3FED87D4" w14:textId="77777777" w:rsidR="00DB7119" w:rsidRDefault="00DB7119" w:rsidP="00DB7119">
      <w:pPr>
        <w:pStyle w:val="ListParagraph"/>
        <w:numPr>
          <w:ilvl w:val="0"/>
          <w:numId w:val="11"/>
        </w:numPr>
      </w:pPr>
      <w:r>
        <w:t xml:space="preserve">Attend training sessions on PPE, as appropriate </w:t>
      </w:r>
    </w:p>
    <w:p w14:paraId="6E9EFB88" w14:textId="77777777" w:rsidR="00DB7119" w:rsidRDefault="00DB7119" w:rsidP="00DB7119">
      <w:pPr>
        <w:pStyle w:val="ListParagraph"/>
        <w:numPr>
          <w:ilvl w:val="0"/>
          <w:numId w:val="11"/>
        </w:numPr>
      </w:pPr>
      <w:r>
        <w:t xml:space="preserve">Care for, clean and maintain PPE </w:t>
      </w:r>
    </w:p>
    <w:p w14:paraId="7C3B08FF" w14:textId="5C21EDA0" w:rsidR="00DB7119" w:rsidRDefault="00DB7119" w:rsidP="00DB7119">
      <w:pPr>
        <w:pStyle w:val="ListParagraph"/>
        <w:numPr>
          <w:ilvl w:val="0"/>
          <w:numId w:val="11"/>
        </w:numPr>
      </w:pPr>
      <w:r>
        <w:t>Frequently survey PPE to ensure it is free of contamination</w:t>
      </w:r>
    </w:p>
    <w:p w14:paraId="6DBF6037" w14:textId="4841E883" w:rsidR="00DB7119" w:rsidRDefault="00DB7119" w:rsidP="00DB7119">
      <w:pPr>
        <w:pStyle w:val="ListParagraph"/>
        <w:numPr>
          <w:ilvl w:val="0"/>
          <w:numId w:val="11"/>
        </w:numPr>
      </w:pPr>
      <w:r>
        <w:t>Inform a supervisor of the need to repair or replace PPE</w:t>
      </w:r>
    </w:p>
    <w:p w14:paraId="2381BBF0" w14:textId="46BA9DA5" w:rsidR="00135F8C" w:rsidRDefault="00135F8C" w:rsidP="00DB7119">
      <w:pPr>
        <w:pStyle w:val="ListParagraph"/>
        <w:numPr>
          <w:ilvl w:val="0"/>
          <w:numId w:val="11"/>
        </w:numPr>
      </w:pPr>
      <w:r>
        <w:t>Inform a supervisor of new, emerging, or previously unidentified hazards</w:t>
      </w:r>
    </w:p>
    <w:p w14:paraId="4A1B5CD2" w14:textId="77777777" w:rsidR="00DB7119" w:rsidRDefault="00DB7119" w:rsidP="00DB7119">
      <w:pPr>
        <w:ind w:left="1080"/>
      </w:pPr>
    </w:p>
    <w:p w14:paraId="4181D3ED" w14:textId="1BD7656D" w:rsidR="00135F8C" w:rsidRPr="00135F8C" w:rsidRDefault="00135F8C" w:rsidP="00135F8C">
      <w:pPr>
        <w:numPr>
          <w:ilvl w:val="0"/>
          <w:numId w:val="6"/>
        </w:numPr>
        <w:rPr>
          <w:b/>
        </w:rPr>
      </w:pPr>
      <w:r w:rsidRPr="00135F8C">
        <w:rPr>
          <w:b/>
        </w:rPr>
        <w:t>Additional Considerations</w:t>
      </w:r>
    </w:p>
    <w:p w14:paraId="315ABAF9" w14:textId="77777777" w:rsidR="00135F8C" w:rsidRDefault="00135F8C" w:rsidP="00135F8C">
      <w:pPr>
        <w:ind w:left="1080"/>
      </w:pPr>
    </w:p>
    <w:p w14:paraId="500B2967" w14:textId="1907F7E5" w:rsidR="00135F8C" w:rsidRDefault="00135F8C" w:rsidP="00135F8C">
      <w:pPr>
        <w:ind w:left="1080"/>
      </w:pPr>
      <w:r>
        <w:t>The primary purpose of PPE is to minimize potential exposure to hazardous substances</w:t>
      </w:r>
      <w:r w:rsidR="000F6829">
        <w:t xml:space="preserve"> and provide a safe work environment</w:t>
      </w:r>
      <w:r>
        <w:t xml:space="preserve">. Consistent with this goal, the following </w:t>
      </w:r>
      <w:r w:rsidR="000F6829">
        <w:t xml:space="preserve">additional </w:t>
      </w:r>
      <w:r>
        <w:t>considerations apply:</w:t>
      </w:r>
    </w:p>
    <w:p w14:paraId="6F027691" w14:textId="77777777" w:rsidR="00135F8C" w:rsidRDefault="00135F8C" w:rsidP="00135F8C">
      <w:pPr>
        <w:ind w:left="1080"/>
      </w:pPr>
    </w:p>
    <w:p w14:paraId="232E16BC" w14:textId="6B2776AB" w:rsidR="00135F8C" w:rsidRDefault="00135F8C" w:rsidP="00135F8C">
      <w:pPr>
        <w:pStyle w:val="ListParagraph"/>
        <w:numPr>
          <w:ilvl w:val="0"/>
          <w:numId w:val="12"/>
        </w:numPr>
      </w:pPr>
      <w:r>
        <w:t>No eating or drinking in laboratory space</w:t>
      </w:r>
      <w:r w:rsidR="00664DD1">
        <w:t xml:space="preserve">, per </w:t>
      </w:r>
      <w:r w:rsidR="009C64FA">
        <w:t>the University Laboratory Hygiene Rule</w:t>
      </w:r>
    </w:p>
    <w:p w14:paraId="48A37ADE" w14:textId="3A577C3E" w:rsidR="00135F8C" w:rsidRDefault="00135F8C" w:rsidP="00135F8C">
      <w:pPr>
        <w:pStyle w:val="ListParagraph"/>
        <w:numPr>
          <w:ilvl w:val="0"/>
          <w:numId w:val="12"/>
        </w:numPr>
      </w:pPr>
      <w:r>
        <w:t>No working with hazardous or potentially contaminated items or materials in office space</w:t>
      </w:r>
    </w:p>
    <w:p w14:paraId="49462918" w14:textId="2BAC35E8" w:rsidR="00135F8C" w:rsidRDefault="00837DA1" w:rsidP="00135F8C">
      <w:pPr>
        <w:pStyle w:val="ListParagraph"/>
        <w:numPr>
          <w:ilvl w:val="0"/>
          <w:numId w:val="12"/>
        </w:numPr>
      </w:pPr>
      <w:r>
        <w:t xml:space="preserve">Do not use </w:t>
      </w:r>
      <w:r w:rsidR="000F6829">
        <w:t>PPE</w:t>
      </w:r>
      <w:r>
        <w:t xml:space="preserve"> that is</w:t>
      </w:r>
      <w:r w:rsidR="000F6829">
        <w:t xml:space="preserve"> not supplied by the university (e.g., PPE from home) </w:t>
      </w:r>
    </w:p>
    <w:p w14:paraId="743BC301" w14:textId="77777777" w:rsidR="00664DD1" w:rsidRPr="00664DD1" w:rsidRDefault="00664DD1" w:rsidP="00664DD1">
      <w:pPr>
        <w:pStyle w:val="ListParagraph"/>
        <w:numPr>
          <w:ilvl w:val="0"/>
          <w:numId w:val="12"/>
        </w:numPr>
      </w:pPr>
      <w:r w:rsidRPr="00664DD1">
        <w:t xml:space="preserve">Do not use university-supplied PPE outside of your work responsibilities at the university </w:t>
      </w:r>
    </w:p>
    <w:p w14:paraId="252042FB" w14:textId="7CFDFB58" w:rsidR="00D43A5A" w:rsidRDefault="00D43A5A" w:rsidP="00135F8C">
      <w:pPr>
        <w:pStyle w:val="ListParagraph"/>
        <w:numPr>
          <w:ilvl w:val="0"/>
          <w:numId w:val="12"/>
        </w:numPr>
      </w:pPr>
      <w:r>
        <w:t>Potentially contaminated gloves should be frequently changed and gloves should not be worn in non-laboratory areas</w:t>
      </w:r>
    </w:p>
    <w:p w14:paraId="187565AB" w14:textId="49A0C184" w:rsidR="00664DD1" w:rsidRPr="00664DD1" w:rsidRDefault="00664DD1" w:rsidP="00664DD1">
      <w:pPr>
        <w:pStyle w:val="ListParagraph"/>
        <w:numPr>
          <w:ilvl w:val="0"/>
          <w:numId w:val="12"/>
        </w:numPr>
      </w:pPr>
      <w:r w:rsidRPr="00664DD1">
        <w:t>Disposable gloves should never be reused, once they have been removed</w:t>
      </w:r>
    </w:p>
    <w:p w14:paraId="5B9AFD89" w14:textId="77777777" w:rsidR="009D2E7A" w:rsidRDefault="009D2E7A" w:rsidP="009D2E7A">
      <w:pPr>
        <w:pStyle w:val="ListParagraph"/>
        <w:numPr>
          <w:ilvl w:val="0"/>
          <w:numId w:val="12"/>
        </w:numPr>
      </w:pPr>
      <w:r>
        <w:t>Pull back and secure long hair</w:t>
      </w:r>
    </w:p>
    <w:p w14:paraId="63FD5E2A" w14:textId="1BA73078" w:rsidR="009D2E7A" w:rsidRDefault="009D2E7A" w:rsidP="009D2E7A">
      <w:pPr>
        <w:pStyle w:val="ListParagraph"/>
        <w:numPr>
          <w:ilvl w:val="0"/>
          <w:numId w:val="12"/>
        </w:numPr>
      </w:pPr>
      <w:r>
        <w:t>Ensure that loose lanyards, clothing, and jewelry are secured during work</w:t>
      </w:r>
    </w:p>
    <w:p w14:paraId="268CB09F" w14:textId="1A0C8694" w:rsidR="009D2E7A" w:rsidRDefault="00664DD1" w:rsidP="009D2E7A">
      <w:pPr>
        <w:pStyle w:val="ListParagraph"/>
        <w:numPr>
          <w:ilvl w:val="0"/>
          <w:numId w:val="12"/>
        </w:numPr>
      </w:pPr>
      <w:r>
        <w:t>Do not use</w:t>
      </w:r>
      <w:r w:rsidR="009D2E7A">
        <w:t xml:space="preserve"> headphones, earbuds, etc. </w:t>
      </w:r>
      <w:r>
        <w:t>(</w:t>
      </w:r>
      <w:r w:rsidR="009D2E7A">
        <w:t>wired or not</w:t>
      </w:r>
      <w:r>
        <w:t xml:space="preserve"> wired)</w:t>
      </w:r>
    </w:p>
    <w:p w14:paraId="6D939622" w14:textId="4E2D2548" w:rsidR="00E023F8" w:rsidRDefault="00E023F8" w:rsidP="009D2E7A">
      <w:pPr>
        <w:pStyle w:val="ListParagraph"/>
        <w:numPr>
          <w:ilvl w:val="0"/>
          <w:numId w:val="12"/>
        </w:numPr>
      </w:pPr>
      <w:r>
        <w:t>Limit cell phone use during routine radiological work, to limit distractions and the potential for contamination</w:t>
      </w:r>
    </w:p>
    <w:p w14:paraId="2941F605" w14:textId="3610329B" w:rsidR="00135F8C" w:rsidRDefault="00135F8C" w:rsidP="00135F8C">
      <w:pPr>
        <w:ind w:left="1080"/>
      </w:pPr>
    </w:p>
    <w:p w14:paraId="26722D71" w14:textId="3CC72047" w:rsidR="00135F8C" w:rsidRDefault="00135F8C" w:rsidP="00135F8C">
      <w:pPr>
        <w:ind w:left="1080"/>
      </w:pPr>
    </w:p>
    <w:p w14:paraId="1F230824" w14:textId="77777777" w:rsidR="00E023F8" w:rsidRDefault="00E023F8" w:rsidP="0082794D"/>
    <w:p w14:paraId="49E15E46" w14:textId="361F0426" w:rsidR="000048B8" w:rsidRDefault="000048B8" w:rsidP="000048B8"/>
    <w:p w14:paraId="043808DF" w14:textId="1CC4D7B4" w:rsidR="00F25356" w:rsidRDefault="00F25356" w:rsidP="00F25356">
      <w:pPr>
        <w:rPr>
          <w:b/>
        </w:rPr>
      </w:pPr>
      <w:r>
        <w:rPr>
          <w:b/>
          <w:u w:val="single"/>
        </w:rPr>
        <w:t xml:space="preserve">SUPPORT </w:t>
      </w:r>
      <w:r w:rsidR="008D60F8">
        <w:rPr>
          <w:b/>
          <w:u w:val="single"/>
        </w:rPr>
        <w:t>DOCUMENTS</w:t>
      </w:r>
      <w:r>
        <w:rPr>
          <w:b/>
        </w:rPr>
        <w:t xml:space="preserve">:  </w:t>
      </w:r>
    </w:p>
    <w:p w14:paraId="74B8F69A" w14:textId="77777777" w:rsidR="00F25356" w:rsidRPr="006A0B0C" w:rsidRDefault="00F25356" w:rsidP="00F253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2E1853" w14:paraId="0AD83D5A" w14:textId="77777777" w:rsidTr="002E1853">
        <w:tc>
          <w:tcPr>
            <w:tcW w:w="5000" w:type="pct"/>
            <w:gridSpan w:val="2"/>
          </w:tcPr>
          <w:p w14:paraId="76D9567F" w14:textId="77777777" w:rsidR="002E1853" w:rsidRDefault="002E1853" w:rsidP="005F2DE6">
            <w:pPr>
              <w:jc w:val="center"/>
              <w:rPr>
                <w:b/>
              </w:rPr>
            </w:pPr>
            <w:r>
              <w:rPr>
                <w:b/>
              </w:rPr>
              <w:t>Job Aids</w:t>
            </w:r>
          </w:p>
        </w:tc>
      </w:tr>
      <w:tr w:rsidR="002E1853" w14:paraId="739064DB" w14:textId="77777777" w:rsidTr="00F25356">
        <w:tc>
          <w:tcPr>
            <w:tcW w:w="1345" w:type="pct"/>
          </w:tcPr>
          <w:p w14:paraId="24B658E0" w14:textId="77777777" w:rsidR="002E1853" w:rsidRPr="002E1853" w:rsidRDefault="002E1853" w:rsidP="00F25356">
            <w:pPr>
              <w:rPr>
                <w:b/>
              </w:rPr>
            </w:pPr>
            <w:r>
              <w:rPr>
                <w:b/>
              </w:rPr>
              <w:t>Job Aid Number</w:t>
            </w:r>
          </w:p>
        </w:tc>
        <w:tc>
          <w:tcPr>
            <w:tcW w:w="3655" w:type="pct"/>
          </w:tcPr>
          <w:p w14:paraId="027C3F2D" w14:textId="77777777" w:rsidR="002E1853" w:rsidRPr="002E1853" w:rsidRDefault="002E1853" w:rsidP="00F25356">
            <w:pPr>
              <w:rPr>
                <w:b/>
              </w:rPr>
            </w:pPr>
            <w:r>
              <w:rPr>
                <w:b/>
              </w:rPr>
              <w:t>Job Aid Title</w:t>
            </w:r>
          </w:p>
        </w:tc>
      </w:tr>
      <w:sdt>
        <w:sdtPr>
          <w:id w:val="906729448"/>
          <w15:repeatingSection/>
        </w:sdtPr>
        <w:sdtEndPr/>
        <w:sdtContent>
          <w:sdt>
            <w:sdtPr>
              <w:id w:val="-99009116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E1853" w14:paraId="6D6D1F47" w14:textId="77777777" w:rsidTr="005F2DE6">
                <w:tc>
                  <w:tcPr>
                    <w:tcW w:w="1345" w:type="pct"/>
                    <w:tcBorders>
                      <w:bottom w:val="single" w:sz="8" w:space="0" w:color="auto"/>
                    </w:tcBorders>
                  </w:tcPr>
                  <w:p w14:paraId="057A18A8" w14:textId="5F019FEC" w:rsidR="002E1853" w:rsidRPr="00B64B6E" w:rsidRDefault="00B64B6E" w:rsidP="00B64B6E">
                    <w:pPr>
                      <w:tabs>
                        <w:tab w:val="right" w:pos="2299"/>
                      </w:tabs>
                      <w:jc w:val="both"/>
                    </w:pPr>
                    <w:r w:rsidRPr="00B64B6E">
                      <w:t>N/A</w:t>
                    </w:r>
                  </w:p>
                </w:tc>
                <w:tc>
                  <w:tcPr>
                    <w:tcW w:w="3655" w:type="pct"/>
                    <w:tcBorders>
                      <w:bottom w:val="single" w:sz="8" w:space="0" w:color="auto"/>
                    </w:tcBorders>
                  </w:tcPr>
                  <w:p w14:paraId="38108939" w14:textId="44B93911" w:rsidR="002E1853" w:rsidRPr="00B64B6E" w:rsidRDefault="00B64B6E" w:rsidP="00B64B6E">
                    <w:r w:rsidRPr="00B64B6E">
                      <w:t xml:space="preserve">There are no </w:t>
                    </w:r>
                    <w:r>
                      <w:t>j</w:t>
                    </w:r>
                    <w:r w:rsidRPr="00B64B6E">
                      <w:t xml:space="preserve">ob </w:t>
                    </w:r>
                    <w:r>
                      <w:t>a</w:t>
                    </w:r>
                    <w:r w:rsidRPr="00B64B6E">
                      <w:t>ids pertinent to this document.</w:t>
                    </w:r>
                  </w:p>
                </w:tc>
              </w:tr>
            </w:sdtContent>
          </w:sdt>
        </w:sdtContent>
      </w:sdt>
      <w:tr w:rsidR="002E1853" w14:paraId="0FFBDCDA" w14:textId="77777777" w:rsidTr="005F2DE6">
        <w:tc>
          <w:tcPr>
            <w:tcW w:w="5000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341" w14:textId="77777777" w:rsidR="002E1853" w:rsidRPr="002E1853" w:rsidRDefault="002E1853" w:rsidP="005F2DE6">
            <w:pPr>
              <w:jc w:val="center"/>
              <w:rPr>
                <w:b/>
              </w:rPr>
            </w:pPr>
            <w:r>
              <w:rPr>
                <w:b/>
              </w:rPr>
              <w:t>Forms</w:t>
            </w:r>
          </w:p>
        </w:tc>
      </w:tr>
      <w:tr w:rsidR="00F25356" w14:paraId="63A8BDA2" w14:textId="77777777" w:rsidTr="005F2DE6">
        <w:tc>
          <w:tcPr>
            <w:tcW w:w="1345" w:type="pct"/>
            <w:tcBorders>
              <w:top w:val="single" w:sz="6" w:space="0" w:color="auto"/>
            </w:tcBorders>
          </w:tcPr>
          <w:p w14:paraId="4C545F6D" w14:textId="77777777" w:rsidR="00F25356" w:rsidRPr="005F2DE6" w:rsidRDefault="00F25356" w:rsidP="00F25356">
            <w:pPr>
              <w:rPr>
                <w:b/>
              </w:rPr>
            </w:pPr>
            <w:r w:rsidRPr="005F2DE6">
              <w:rPr>
                <w:b/>
              </w:rPr>
              <w:t>Form Number</w:t>
            </w:r>
          </w:p>
        </w:tc>
        <w:tc>
          <w:tcPr>
            <w:tcW w:w="3655" w:type="pct"/>
            <w:tcBorders>
              <w:top w:val="single" w:sz="6" w:space="0" w:color="auto"/>
            </w:tcBorders>
          </w:tcPr>
          <w:p w14:paraId="5BDDB655" w14:textId="77777777" w:rsidR="00F25356" w:rsidRPr="005F2DE6" w:rsidRDefault="00F25356" w:rsidP="00F25356">
            <w:pPr>
              <w:rPr>
                <w:b/>
              </w:rPr>
            </w:pPr>
            <w:r w:rsidRPr="005F2DE6">
              <w:rPr>
                <w:b/>
              </w:rPr>
              <w:t>Form Title</w:t>
            </w:r>
          </w:p>
        </w:tc>
      </w:tr>
      <w:sdt>
        <w:sdtPr>
          <w:id w:val="-1178114655"/>
          <w15:repeatingSection/>
        </w:sdtPr>
        <w:sdtEndPr/>
        <w:sdtContent>
          <w:sdt>
            <w:sdtPr>
              <w:id w:val="-91716270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25356" w14:paraId="31C9CB53" w14:textId="77777777" w:rsidTr="005F2DE6">
                <w:tc>
                  <w:tcPr>
                    <w:tcW w:w="1345" w:type="pct"/>
                  </w:tcPr>
                  <w:p w14:paraId="5B7FD920" w14:textId="029509D5" w:rsidR="00F25356" w:rsidRDefault="00B64B6E" w:rsidP="00F25356">
                    <w:r>
                      <w:t>N/A</w:t>
                    </w:r>
                  </w:p>
                </w:tc>
                <w:tc>
                  <w:tcPr>
                    <w:tcW w:w="3655" w:type="pct"/>
                  </w:tcPr>
                  <w:p w14:paraId="52B98255" w14:textId="2AA6E08F" w:rsidR="00F25356" w:rsidRDefault="00B64B6E" w:rsidP="00F25356">
                    <w:r>
                      <w:t>There are no forms pertinent to this document.</w:t>
                    </w:r>
                  </w:p>
                </w:tc>
              </w:tr>
            </w:sdtContent>
          </w:sdt>
        </w:sdtContent>
      </w:sdt>
    </w:tbl>
    <w:p w14:paraId="2589FDD4" w14:textId="77777777" w:rsidR="00F25356" w:rsidRDefault="00F25356" w:rsidP="00426380"/>
    <w:p w14:paraId="5426A736" w14:textId="0972805B" w:rsidR="00426380" w:rsidRDefault="00426380"/>
    <w:p w14:paraId="08B2CBF9" w14:textId="77777777" w:rsidR="00124A52" w:rsidRDefault="00124A52"/>
    <w:p w14:paraId="345F8099" w14:textId="50E9CC22" w:rsidR="00DE4413" w:rsidRDefault="00EB43AE">
      <w:pPr>
        <w:rPr>
          <w:b/>
        </w:rPr>
      </w:pPr>
      <w:r w:rsidRPr="000E21FC">
        <w:rPr>
          <w:b/>
          <w:u w:val="single"/>
        </w:rPr>
        <w:t>REFERENCES</w:t>
      </w:r>
      <w:r>
        <w:rPr>
          <w:b/>
        </w:rPr>
        <w:t>:</w:t>
      </w:r>
      <w:r w:rsidR="00FF22F2">
        <w:rPr>
          <w:b/>
        </w:rPr>
        <w:t xml:space="preserve">  </w:t>
      </w:r>
    </w:p>
    <w:p w14:paraId="4ED52A59" w14:textId="77777777" w:rsidR="00EB43AE" w:rsidRPr="006A0B0C" w:rsidRDefault="00EB43AE"/>
    <w:p w14:paraId="04BAC0E6" w14:textId="4C96D54A" w:rsidR="001C586E" w:rsidRDefault="0054613D" w:rsidP="0054613D">
      <w:pPr>
        <w:rPr>
          <w:i/>
        </w:rPr>
      </w:pPr>
      <w:r>
        <w:t xml:space="preserve">University of Utah Policy 3-300: </w:t>
      </w:r>
      <w:r w:rsidRPr="0049700F">
        <w:rPr>
          <w:i/>
        </w:rPr>
        <w:t>Occupational and Environmental Health and</w:t>
      </w:r>
      <w:r>
        <w:rPr>
          <w:i/>
        </w:rPr>
        <w:t xml:space="preserve"> </w:t>
      </w:r>
      <w:r w:rsidRPr="0049700F">
        <w:rPr>
          <w:i/>
        </w:rPr>
        <w:t>Safety Policy</w:t>
      </w:r>
    </w:p>
    <w:p w14:paraId="73FD02E7" w14:textId="0EE3D55A" w:rsidR="0054613D" w:rsidRDefault="0054613D" w:rsidP="0054613D">
      <w:pPr>
        <w:rPr>
          <w:i/>
        </w:rPr>
      </w:pPr>
    </w:p>
    <w:p w14:paraId="557C87F4" w14:textId="0F4E9292" w:rsidR="009C64FA" w:rsidRDefault="009C64FA" w:rsidP="0054613D">
      <w:r w:rsidRPr="009C64FA">
        <w:t>29 CFR 1910.1450</w:t>
      </w:r>
      <w:r>
        <w:t>:</w:t>
      </w:r>
      <w:r w:rsidRPr="009C64FA">
        <w:t xml:space="preserve"> </w:t>
      </w:r>
      <w:r w:rsidRPr="009C64FA">
        <w:rPr>
          <w:i/>
        </w:rPr>
        <w:t>Occupational Exposure to Hazardous Chemicals in Laboratories</w:t>
      </w:r>
    </w:p>
    <w:p w14:paraId="24C558DC" w14:textId="77777777" w:rsidR="009C64FA" w:rsidRPr="009C64FA" w:rsidRDefault="009C64FA" w:rsidP="0054613D"/>
    <w:p w14:paraId="59820306" w14:textId="77777777" w:rsidR="0054613D" w:rsidRDefault="0054613D" w:rsidP="0054613D">
      <w:pPr>
        <w:rPr>
          <w:b/>
        </w:rPr>
      </w:pPr>
    </w:p>
    <w:p w14:paraId="6E7E7209" w14:textId="6DF8DFD2" w:rsidR="00DE4413" w:rsidRDefault="008D60F8">
      <w:pPr>
        <w:rPr>
          <w:b/>
        </w:rPr>
      </w:pPr>
      <w:r>
        <w:rPr>
          <w:b/>
          <w:u w:val="single"/>
        </w:rPr>
        <w:t>REVISION HISTORY</w:t>
      </w:r>
      <w:r w:rsidR="008F1BBC">
        <w:rPr>
          <w:b/>
        </w:rPr>
        <w:t>:</w:t>
      </w:r>
      <w:r w:rsidR="000E21FC">
        <w:rPr>
          <w:b/>
        </w:rPr>
        <w:t xml:space="preserve">   </w:t>
      </w:r>
    </w:p>
    <w:p w14:paraId="03E9A6B4" w14:textId="77777777" w:rsidR="008F1BBC" w:rsidRDefault="008F1B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6565"/>
      </w:tblGrid>
      <w:tr w:rsidR="00F25356" w14:paraId="757BD5FD" w14:textId="77777777" w:rsidTr="00E67243">
        <w:tc>
          <w:tcPr>
            <w:tcW w:w="985" w:type="dxa"/>
            <w:vAlign w:val="center"/>
          </w:tcPr>
          <w:p w14:paraId="35ACFC5E" w14:textId="1624B53C" w:rsidR="00E67243" w:rsidRDefault="00F25356">
            <w:pPr>
              <w:rPr>
                <w:b/>
              </w:rPr>
            </w:pPr>
            <w:r>
              <w:rPr>
                <w:b/>
              </w:rPr>
              <w:t>Rev</w:t>
            </w:r>
            <w:r w:rsidR="00E67243">
              <w:rPr>
                <w:b/>
              </w:rPr>
              <w:t>.</w:t>
            </w:r>
            <w:r>
              <w:rPr>
                <w:b/>
              </w:rPr>
              <w:t xml:space="preserve"> #</w:t>
            </w:r>
          </w:p>
        </w:tc>
        <w:tc>
          <w:tcPr>
            <w:tcW w:w="1800" w:type="dxa"/>
            <w:vAlign w:val="center"/>
          </w:tcPr>
          <w:p w14:paraId="485A65BC" w14:textId="025DD3A9" w:rsidR="00F25356" w:rsidRDefault="00F25356">
            <w:pPr>
              <w:rPr>
                <w:b/>
              </w:rPr>
            </w:pPr>
            <w:r>
              <w:rPr>
                <w:b/>
              </w:rPr>
              <w:t>Rev</w:t>
            </w:r>
            <w:r w:rsidR="00E67243">
              <w:rPr>
                <w:b/>
              </w:rPr>
              <w:t>ision</w:t>
            </w:r>
            <w:r>
              <w:rPr>
                <w:b/>
              </w:rPr>
              <w:t xml:space="preserve"> Date</w:t>
            </w:r>
          </w:p>
        </w:tc>
        <w:tc>
          <w:tcPr>
            <w:tcW w:w="6565" w:type="dxa"/>
            <w:vAlign w:val="center"/>
          </w:tcPr>
          <w:p w14:paraId="4EFDB0FE" w14:textId="4105A098" w:rsidR="00E67243" w:rsidRPr="0054613D" w:rsidRDefault="00F25356" w:rsidP="00E67243">
            <w:pPr>
              <w:rPr>
                <w:b/>
              </w:rPr>
            </w:pPr>
            <w:r>
              <w:rPr>
                <w:b/>
              </w:rPr>
              <w:t>Changes from previous revision</w:t>
            </w:r>
          </w:p>
        </w:tc>
      </w:tr>
      <w:sdt>
        <w:sdtPr>
          <w:id w:val="-1993467867"/>
          <w15:repeatingSection/>
        </w:sdtPr>
        <w:sdtEndPr/>
        <w:sdtContent>
          <w:sdt>
            <w:sdtPr>
              <w:id w:val="-139180698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25356" w14:paraId="6B0B2FF8" w14:textId="77777777" w:rsidTr="005F2DE6">
                <w:tc>
                  <w:tcPr>
                    <w:tcW w:w="985" w:type="dxa"/>
                  </w:tcPr>
                  <w:p w14:paraId="2ACD4352" w14:textId="730DAA8B" w:rsidR="00F25356" w:rsidRPr="005F2DE6" w:rsidRDefault="00F25356">
                    <w:r w:rsidRPr="005F2DE6">
                      <w:t>0</w:t>
                    </w:r>
                  </w:p>
                </w:tc>
                <w:sdt>
                  <w:sdtPr>
                    <w:id w:val="-457950812"/>
                    <w:placeholder>
                      <w:docPart w:val="DefaultPlaceholder_1081868576"/>
                    </w:placeholder>
                    <w:date w:fullDate="2017-05-1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1F9C76BC" w14:textId="2E2CBB5C" w:rsidR="00F25356" w:rsidRPr="005F2DE6" w:rsidRDefault="00124A52" w:rsidP="00124A52">
                        <w:r>
                          <w:t>5/12/2017</w:t>
                        </w:r>
                      </w:p>
                    </w:tc>
                  </w:sdtContent>
                </w:sdt>
                <w:tc>
                  <w:tcPr>
                    <w:tcW w:w="6565" w:type="dxa"/>
                  </w:tcPr>
                  <w:p w14:paraId="5083CAE2" w14:textId="77777777" w:rsidR="00F25356" w:rsidRPr="005F2DE6" w:rsidRDefault="00F25356">
                    <w:r w:rsidRPr="005F2DE6">
                      <w:t>Original procedure.</w:t>
                    </w:r>
                  </w:p>
                </w:tc>
              </w:tr>
            </w:sdtContent>
          </w:sdt>
          <w:tr w:rsidR="00F25356" w14:paraId="672BC9EF" w14:textId="77777777" w:rsidTr="005F2DE6">
            <w:tc>
              <w:tcPr>
                <w:tcW w:w="985" w:type="dxa"/>
              </w:tcPr>
              <w:p w14:paraId="273C1E34" w14:textId="29D9E2FD" w:rsidR="00F25356" w:rsidRPr="005F2DE6" w:rsidRDefault="00F25356" w:rsidP="00F25356"/>
            </w:tc>
            <w:tc>
              <w:tcPr>
                <w:tcW w:w="1800" w:type="dxa"/>
              </w:tcPr>
              <w:p w14:paraId="485F73F4" w14:textId="4C671693" w:rsidR="00F25356" w:rsidRPr="005F2DE6" w:rsidRDefault="00F25356" w:rsidP="0054613D"/>
            </w:tc>
            <w:tc>
              <w:tcPr>
                <w:tcW w:w="6565" w:type="dxa"/>
              </w:tcPr>
              <w:p w14:paraId="10F020EC" w14:textId="4E131059" w:rsidR="00F25356" w:rsidRPr="005F2DE6" w:rsidRDefault="00F25356"/>
            </w:tc>
          </w:tr>
        </w:sdtContent>
      </w:sdt>
    </w:tbl>
    <w:p w14:paraId="545B4491" w14:textId="77777777" w:rsidR="008F1BBC" w:rsidRDefault="008F1BBC">
      <w:pPr>
        <w:rPr>
          <w:b/>
        </w:rPr>
      </w:pPr>
    </w:p>
    <w:p w14:paraId="6E582A2F" w14:textId="77777777" w:rsidR="003E3453" w:rsidRDefault="003E34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3E3453" w14:paraId="51EED71B" w14:textId="77777777" w:rsidTr="005F2DE6">
        <w:tc>
          <w:tcPr>
            <w:tcW w:w="3116" w:type="dxa"/>
            <w:tcBorders>
              <w:bottom w:val="single" w:sz="4" w:space="0" w:color="auto"/>
            </w:tcBorders>
          </w:tcPr>
          <w:p w14:paraId="475749FB" w14:textId="666101F5" w:rsidR="003E3453" w:rsidRDefault="007B6EEE" w:rsidP="00AD4D42">
            <w:r>
              <w:t>Mary J. Handy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7ABDF43A" w14:textId="77777777" w:rsidR="003E3453" w:rsidRDefault="003E3453" w:rsidP="00AD4D42"/>
        </w:tc>
        <w:sdt>
          <w:sdtPr>
            <w:id w:val="-191151052"/>
            <w:placeholder>
              <w:docPart w:val="B6C0634BE7EE492EBA278550F4DFEAB5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</w:tcPr>
              <w:p w14:paraId="644F514D" w14:textId="783A62ED" w:rsidR="003E3453" w:rsidRDefault="007B6EEE" w:rsidP="00AD4D42">
                <w:r>
                  <w:t>5/15/2017</w:t>
                </w:r>
              </w:p>
            </w:tc>
          </w:sdtContent>
        </w:sdt>
      </w:tr>
      <w:tr w:rsidR="003E3453" w14:paraId="49172381" w14:textId="77777777" w:rsidTr="005F2DE6">
        <w:tc>
          <w:tcPr>
            <w:tcW w:w="3116" w:type="dxa"/>
            <w:tcBorders>
              <w:top w:val="single" w:sz="4" w:space="0" w:color="auto"/>
            </w:tcBorders>
          </w:tcPr>
          <w:p w14:paraId="52BF025F" w14:textId="77777777" w:rsidR="003E3453" w:rsidRDefault="003E3453" w:rsidP="00AD4D42">
            <w:r>
              <w:t>QA Manager Name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04CACF02" w14:textId="77777777" w:rsidR="003E3453" w:rsidRDefault="003E3453" w:rsidP="00AD4D42">
            <w:r>
              <w:t>QA Manager Signature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737420B1" w14:textId="77777777" w:rsidR="003E3453" w:rsidRDefault="003E3453" w:rsidP="00AD4D42">
            <w:r>
              <w:t>Date</w:t>
            </w:r>
          </w:p>
        </w:tc>
      </w:tr>
    </w:tbl>
    <w:p w14:paraId="17B9F9C9" w14:textId="77777777" w:rsidR="003E3453" w:rsidRPr="003E3453" w:rsidRDefault="003E3453" w:rsidP="003E3453"/>
    <w:p w14:paraId="54B05967" w14:textId="77777777" w:rsidR="003E3453" w:rsidRDefault="003E3453" w:rsidP="003E34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3E3453" w14:paraId="788BD791" w14:textId="77777777" w:rsidTr="005F2DE6">
        <w:tc>
          <w:tcPr>
            <w:tcW w:w="3116" w:type="dxa"/>
            <w:tcBorders>
              <w:bottom w:val="single" w:sz="4" w:space="0" w:color="auto"/>
            </w:tcBorders>
          </w:tcPr>
          <w:p w14:paraId="0C62A5E7" w14:textId="6797E4A9" w:rsidR="003E3453" w:rsidRDefault="007B6EEE" w:rsidP="007B6EEE">
            <w:r w:rsidRPr="007B6EEE">
              <w:t>Frederic</w:t>
            </w:r>
            <w:r>
              <w:t>k Monette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3F834E75" w14:textId="77777777" w:rsidR="003E3453" w:rsidRDefault="003E3453" w:rsidP="003E3453"/>
        </w:tc>
        <w:sdt>
          <w:sdtPr>
            <w:id w:val="-1279564066"/>
            <w:placeholder>
              <w:docPart w:val="DefaultPlaceholder_1081868576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</w:tcPr>
              <w:p w14:paraId="2B65B98B" w14:textId="346373DF" w:rsidR="003E3453" w:rsidRDefault="007B6EEE" w:rsidP="003E3453">
                <w:r>
                  <w:t>5/15/2017</w:t>
                </w:r>
              </w:p>
            </w:tc>
          </w:sdtContent>
        </w:sdt>
      </w:tr>
      <w:tr w:rsidR="003E3453" w14:paraId="5662D6DE" w14:textId="77777777" w:rsidTr="005F2DE6">
        <w:tc>
          <w:tcPr>
            <w:tcW w:w="3116" w:type="dxa"/>
            <w:tcBorders>
              <w:top w:val="single" w:sz="4" w:space="0" w:color="auto"/>
            </w:tcBorders>
          </w:tcPr>
          <w:p w14:paraId="27D9E038" w14:textId="77777777" w:rsidR="003E3453" w:rsidRDefault="003E3453" w:rsidP="003E3453">
            <w:r>
              <w:t>RSO Name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6C7B98A3" w14:textId="77777777" w:rsidR="003E3453" w:rsidRDefault="003E3453" w:rsidP="003E3453">
            <w:r>
              <w:t>RSO Approval Signature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C9B8C51" w14:textId="77777777" w:rsidR="003E3453" w:rsidRDefault="003E3453" w:rsidP="003E3453">
            <w:r>
              <w:t>Date</w:t>
            </w:r>
          </w:p>
        </w:tc>
      </w:tr>
    </w:tbl>
    <w:p w14:paraId="28D9DB84" w14:textId="0B0930C3" w:rsidR="00124A52" w:rsidRDefault="00124A52" w:rsidP="003E3453"/>
    <w:p w14:paraId="6317C9C3" w14:textId="77777777" w:rsidR="00124A52" w:rsidRPr="00124A52" w:rsidRDefault="00124A52" w:rsidP="00124A52"/>
    <w:p w14:paraId="0F3B1CB6" w14:textId="77777777" w:rsidR="00124A52" w:rsidRPr="00124A52" w:rsidRDefault="00124A52" w:rsidP="00124A52"/>
    <w:p w14:paraId="7AA0720B" w14:textId="15777A1F" w:rsidR="00124A52" w:rsidRDefault="00124A52" w:rsidP="00124A52"/>
    <w:p w14:paraId="2394BFA5" w14:textId="77777777" w:rsidR="00A45047" w:rsidRPr="00124A52" w:rsidRDefault="00A45047" w:rsidP="00124A52">
      <w:pPr>
        <w:jc w:val="right"/>
      </w:pPr>
    </w:p>
    <w:sectPr w:rsidR="00A45047" w:rsidRPr="00124A52" w:rsidSect="00426380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766B" w14:textId="77777777" w:rsidR="00F26278" w:rsidRDefault="00F26278" w:rsidP="00D52BB6">
      <w:r>
        <w:separator/>
      </w:r>
    </w:p>
  </w:endnote>
  <w:endnote w:type="continuationSeparator" w:id="0">
    <w:p w14:paraId="237929B2" w14:textId="77777777" w:rsidR="00F26278" w:rsidRDefault="00F26278" w:rsidP="00D5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FC9E" w14:textId="139B2ADD" w:rsidR="009937A1" w:rsidRPr="00B248FA" w:rsidRDefault="00664DD1" w:rsidP="00B248FA">
    <w:pPr>
      <w:pStyle w:val="Footer"/>
    </w:pPr>
    <w:r>
      <w:t>Personal Protective Equipment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5878">
      <w:rPr>
        <w:noProof/>
      </w:rPr>
      <w:t>4</w:t>
    </w:r>
    <w:r>
      <w:rPr>
        <w:noProof/>
      </w:rPr>
      <w:fldChar w:fldCharType="end"/>
    </w:r>
    <w:r w:rsidR="0082794D">
      <w:rPr>
        <w:noProof/>
      </w:rPr>
      <w:t xml:space="preserve"> of </w:t>
    </w:r>
    <w:r w:rsidR="0082794D">
      <w:rPr>
        <w:noProof/>
      </w:rPr>
      <w:fldChar w:fldCharType="begin"/>
    </w:r>
    <w:r w:rsidR="0082794D">
      <w:rPr>
        <w:noProof/>
      </w:rPr>
      <w:instrText xml:space="preserve"> SECTIONPAGES  \* Arabic  \* MERGEFORMAT </w:instrText>
    </w:r>
    <w:r w:rsidR="0082794D">
      <w:rPr>
        <w:noProof/>
      </w:rPr>
      <w:fldChar w:fldCharType="separate"/>
    </w:r>
    <w:r w:rsidR="000B5878">
      <w:rPr>
        <w:noProof/>
      </w:rPr>
      <w:t>4</w:t>
    </w:r>
    <w:r w:rsidR="0082794D">
      <w:rPr>
        <w:noProof/>
      </w:rPr>
      <w:fldChar w:fldCharType="end"/>
    </w:r>
    <w:r>
      <w:ptab w:relativeTo="margin" w:alignment="right" w:leader="none"/>
    </w:r>
    <w:r>
      <w:t>Revision 0 (May 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0AD0" w14:textId="5336E819" w:rsidR="00B248FA" w:rsidRDefault="0054613D" w:rsidP="00B248FA">
    <w:pPr>
      <w:pStyle w:val="Footer"/>
    </w:pPr>
    <w:r>
      <w:t>Personal Protective Equipment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5878">
      <w:rPr>
        <w:noProof/>
      </w:rPr>
      <w:t>1</w:t>
    </w:r>
    <w:r>
      <w:rPr>
        <w:noProof/>
      </w:rPr>
      <w:fldChar w:fldCharType="end"/>
    </w:r>
    <w:r w:rsidR="0082794D">
      <w:rPr>
        <w:noProof/>
      </w:rPr>
      <w:t xml:space="preserve"> of </w:t>
    </w:r>
    <w:r w:rsidR="0082794D">
      <w:rPr>
        <w:noProof/>
      </w:rPr>
      <w:fldChar w:fldCharType="begin"/>
    </w:r>
    <w:r w:rsidR="0082794D">
      <w:rPr>
        <w:noProof/>
      </w:rPr>
      <w:instrText xml:space="preserve"> SECTIONPAGES  \* Arabic  \* MERGEFORMAT </w:instrText>
    </w:r>
    <w:r w:rsidR="0082794D">
      <w:rPr>
        <w:noProof/>
      </w:rPr>
      <w:fldChar w:fldCharType="separate"/>
    </w:r>
    <w:r w:rsidR="000B5878">
      <w:rPr>
        <w:noProof/>
      </w:rPr>
      <w:t>4</w:t>
    </w:r>
    <w:r w:rsidR="0082794D">
      <w:rPr>
        <w:noProof/>
      </w:rPr>
      <w:fldChar w:fldCharType="end"/>
    </w:r>
    <w:r>
      <w:ptab w:relativeTo="margin" w:alignment="right" w:leader="none"/>
    </w:r>
    <w:r>
      <w:t>Revision 0 (May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B9D6" w14:textId="77777777" w:rsidR="00F26278" w:rsidRDefault="00F26278" w:rsidP="00D52BB6">
      <w:r>
        <w:separator/>
      </w:r>
    </w:p>
  </w:footnote>
  <w:footnote w:type="continuationSeparator" w:id="0">
    <w:p w14:paraId="56F868A1" w14:textId="77777777" w:rsidR="00F26278" w:rsidRDefault="00F26278" w:rsidP="00D5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F7AE" w14:textId="7A43D344" w:rsidR="00B248FA" w:rsidRDefault="00664DD1">
    <w:pPr>
      <w:pStyle w:val="Header"/>
      <w:rPr>
        <w:noProof/>
      </w:rPr>
    </w:pPr>
    <w:r>
      <w:rPr>
        <w:noProof/>
      </w:rPr>
      <w:drawing>
        <wp:inline distT="0" distB="0" distL="0" distR="0" wp14:anchorId="5A3EC26C" wp14:editId="134ACBE2">
          <wp:extent cx="1924050" cy="439350"/>
          <wp:effectExtent l="0" t="0" r="0" b="0"/>
          <wp:docPr id="2" name="Picture 2" descr="C:\Users\fred\AppData\Local\Microsoft\Windows\Temporary Internet Files\Content.Word\Radiation Safety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\AppData\Local\Microsoft\Windows\Temporary Internet Files\Content.Word\Radiation Safety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52" cy="45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7C84" w14:textId="77777777" w:rsidR="00B248FA" w:rsidRDefault="00B248FA" w:rsidP="00B248F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38E"/>
    <w:multiLevelType w:val="hybridMultilevel"/>
    <w:tmpl w:val="A33EE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2400C2"/>
    <w:multiLevelType w:val="hybridMultilevel"/>
    <w:tmpl w:val="88500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077F1"/>
    <w:multiLevelType w:val="hybridMultilevel"/>
    <w:tmpl w:val="BEBA9EB2"/>
    <w:lvl w:ilvl="0" w:tplc="3172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4234A"/>
    <w:multiLevelType w:val="hybridMultilevel"/>
    <w:tmpl w:val="85F6B57C"/>
    <w:lvl w:ilvl="0" w:tplc="9B4AE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C69E0"/>
    <w:multiLevelType w:val="hybridMultilevel"/>
    <w:tmpl w:val="286AC98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882AC0"/>
    <w:multiLevelType w:val="hybridMultilevel"/>
    <w:tmpl w:val="0C1618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151DB"/>
    <w:multiLevelType w:val="hybridMultilevel"/>
    <w:tmpl w:val="76204282"/>
    <w:lvl w:ilvl="0" w:tplc="D9ECD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77C21"/>
    <w:multiLevelType w:val="hybridMultilevel"/>
    <w:tmpl w:val="82F445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A6E5063"/>
    <w:multiLevelType w:val="hybridMultilevel"/>
    <w:tmpl w:val="CB6EF17E"/>
    <w:lvl w:ilvl="0" w:tplc="0F48BC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9151D"/>
    <w:multiLevelType w:val="hybridMultilevel"/>
    <w:tmpl w:val="6C940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8467A6"/>
    <w:multiLevelType w:val="hybridMultilevel"/>
    <w:tmpl w:val="336626A6"/>
    <w:lvl w:ilvl="0" w:tplc="67C69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76D63"/>
    <w:multiLevelType w:val="hybridMultilevel"/>
    <w:tmpl w:val="9F5AA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B6"/>
    <w:rsid w:val="000048B8"/>
    <w:rsid w:val="00042041"/>
    <w:rsid w:val="000B306D"/>
    <w:rsid w:val="000B5878"/>
    <w:rsid w:val="000E21FC"/>
    <w:rsid w:val="000F6829"/>
    <w:rsid w:val="00124A52"/>
    <w:rsid w:val="00135F8C"/>
    <w:rsid w:val="001618E3"/>
    <w:rsid w:val="001743BF"/>
    <w:rsid w:val="001B7552"/>
    <w:rsid w:val="001C50AE"/>
    <w:rsid w:val="001C586E"/>
    <w:rsid w:val="001F47C8"/>
    <w:rsid w:val="0020774E"/>
    <w:rsid w:val="00290F38"/>
    <w:rsid w:val="002A178D"/>
    <w:rsid w:val="002A2138"/>
    <w:rsid w:val="002E1853"/>
    <w:rsid w:val="00317E64"/>
    <w:rsid w:val="003C2DEA"/>
    <w:rsid w:val="003C6284"/>
    <w:rsid w:val="003E3453"/>
    <w:rsid w:val="003E698A"/>
    <w:rsid w:val="0041202B"/>
    <w:rsid w:val="00426380"/>
    <w:rsid w:val="004423F2"/>
    <w:rsid w:val="0049700F"/>
    <w:rsid w:val="004D607A"/>
    <w:rsid w:val="0054613D"/>
    <w:rsid w:val="00597961"/>
    <w:rsid w:val="005F2DE6"/>
    <w:rsid w:val="0061228E"/>
    <w:rsid w:val="00661FEE"/>
    <w:rsid w:val="00664DD1"/>
    <w:rsid w:val="00684761"/>
    <w:rsid w:val="006A0B0C"/>
    <w:rsid w:val="006A55EA"/>
    <w:rsid w:val="006D7C92"/>
    <w:rsid w:val="00736449"/>
    <w:rsid w:val="00741668"/>
    <w:rsid w:val="007B6EEE"/>
    <w:rsid w:val="007C3473"/>
    <w:rsid w:val="0082794D"/>
    <w:rsid w:val="00837DA1"/>
    <w:rsid w:val="008D3A9F"/>
    <w:rsid w:val="008D60F8"/>
    <w:rsid w:val="008F1BBC"/>
    <w:rsid w:val="0091704C"/>
    <w:rsid w:val="009555CC"/>
    <w:rsid w:val="0095781D"/>
    <w:rsid w:val="009937A1"/>
    <w:rsid w:val="009B4B76"/>
    <w:rsid w:val="009C64FA"/>
    <w:rsid w:val="009D0AF7"/>
    <w:rsid w:val="009D2E7A"/>
    <w:rsid w:val="00A3460A"/>
    <w:rsid w:val="00A45047"/>
    <w:rsid w:val="00A601A9"/>
    <w:rsid w:val="00A74099"/>
    <w:rsid w:val="00A954C7"/>
    <w:rsid w:val="00AA3965"/>
    <w:rsid w:val="00AD3A78"/>
    <w:rsid w:val="00AF4622"/>
    <w:rsid w:val="00B054B8"/>
    <w:rsid w:val="00B114E0"/>
    <w:rsid w:val="00B248FA"/>
    <w:rsid w:val="00B25ABF"/>
    <w:rsid w:val="00B30AEA"/>
    <w:rsid w:val="00B450BF"/>
    <w:rsid w:val="00B64B6E"/>
    <w:rsid w:val="00B75554"/>
    <w:rsid w:val="00B821F7"/>
    <w:rsid w:val="00B90E7D"/>
    <w:rsid w:val="00B97050"/>
    <w:rsid w:val="00BA3038"/>
    <w:rsid w:val="00C06F51"/>
    <w:rsid w:val="00C40062"/>
    <w:rsid w:val="00C7224C"/>
    <w:rsid w:val="00C96CE0"/>
    <w:rsid w:val="00CB507F"/>
    <w:rsid w:val="00CF6523"/>
    <w:rsid w:val="00D14E83"/>
    <w:rsid w:val="00D43A5A"/>
    <w:rsid w:val="00D52BB6"/>
    <w:rsid w:val="00D77D3E"/>
    <w:rsid w:val="00D958F2"/>
    <w:rsid w:val="00DB7119"/>
    <w:rsid w:val="00DE4413"/>
    <w:rsid w:val="00E023F8"/>
    <w:rsid w:val="00E10D44"/>
    <w:rsid w:val="00E5172B"/>
    <w:rsid w:val="00E62843"/>
    <w:rsid w:val="00E67243"/>
    <w:rsid w:val="00E750F2"/>
    <w:rsid w:val="00EA42AB"/>
    <w:rsid w:val="00EB43AE"/>
    <w:rsid w:val="00F23A37"/>
    <w:rsid w:val="00F25356"/>
    <w:rsid w:val="00F26278"/>
    <w:rsid w:val="00F7196C"/>
    <w:rsid w:val="00F939F2"/>
    <w:rsid w:val="00F950BF"/>
    <w:rsid w:val="00F96E7A"/>
    <w:rsid w:val="00FF1E1E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D51F"/>
  <w15:chartTrackingRefBased/>
  <w15:docId w15:val="{1F87C227-DDA8-484E-AE6A-9D4A0BDD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B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BB6"/>
    <w:rPr>
      <w:sz w:val="24"/>
      <w:szCs w:val="24"/>
    </w:rPr>
  </w:style>
  <w:style w:type="table" w:styleId="TableGrid">
    <w:name w:val="Table Grid"/>
    <w:basedOn w:val="TableNormal"/>
    <w:uiPriority w:val="39"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5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25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2C05-8804-4CEA-9ADF-A656ED0D9A1D}"/>
      </w:docPartPr>
      <w:docPartBody>
        <w:p w:rsidR="001A6FAD" w:rsidRDefault="00E833C0">
          <w:r w:rsidRPr="004875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A08A-CBD8-4E8E-9CAB-456D08D77141}"/>
      </w:docPartPr>
      <w:docPartBody>
        <w:p w:rsidR="001A6FAD" w:rsidRDefault="00E833C0">
          <w:r w:rsidRPr="004875CE">
            <w:rPr>
              <w:rStyle w:val="PlaceholderText"/>
            </w:rPr>
            <w:t>Click here to enter a date.</w:t>
          </w:r>
        </w:p>
      </w:docPartBody>
    </w:docPart>
    <w:docPart>
      <w:docPartPr>
        <w:name w:val="B6C0634BE7EE492EBA278550F4DF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E937-4A0E-4D4F-B64C-4B30D4CD126C}"/>
      </w:docPartPr>
      <w:docPartBody>
        <w:p w:rsidR="001A6FAD" w:rsidRDefault="00E833C0" w:rsidP="00E833C0">
          <w:pPr>
            <w:pStyle w:val="B6C0634BE7EE492EBA278550F4DFEAB5"/>
          </w:pPr>
          <w:r w:rsidRPr="004875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C0"/>
    <w:rsid w:val="0019284A"/>
    <w:rsid w:val="001A46ED"/>
    <w:rsid w:val="001A6FAD"/>
    <w:rsid w:val="00263883"/>
    <w:rsid w:val="002B48A3"/>
    <w:rsid w:val="004036A0"/>
    <w:rsid w:val="007C733E"/>
    <w:rsid w:val="00A17BA0"/>
    <w:rsid w:val="00CB7FFE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3C0"/>
    <w:rPr>
      <w:color w:val="808080"/>
    </w:rPr>
  </w:style>
  <w:style w:type="paragraph" w:customStyle="1" w:styleId="A6B0AE5590CE49AA8D1FD46C315632BE">
    <w:name w:val="A6B0AE5590CE49AA8D1FD46C315632BE"/>
    <w:rsid w:val="00E833C0"/>
  </w:style>
  <w:style w:type="paragraph" w:customStyle="1" w:styleId="754EADA319EA41CA8EC68B3D201F99C6">
    <w:name w:val="754EADA319EA41CA8EC68B3D201F99C6"/>
    <w:rsid w:val="00E833C0"/>
  </w:style>
  <w:style w:type="paragraph" w:customStyle="1" w:styleId="FF4BC4DE97AD408F8F9EF8E7166EF4AF">
    <w:name w:val="FF4BC4DE97AD408F8F9EF8E7166EF4AF"/>
    <w:rsid w:val="00E833C0"/>
  </w:style>
  <w:style w:type="paragraph" w:customStyle="1" w:styleId="B6C0634BE7EE492EBA278550F4DFEAB5">
    <w:name w:val="B6C0634BE7EE492EBA278550F4DFEAB5"/>
    <w:rsid w:val="00E833C0"/>
  </w:style>
  <w:style w:type="paragraph" w:customStyle="1" w:styleId="4AAD0CF5C7B14212B39D7F55125C13CB">
    <w:name w:val="4AAD0CF5C7B14212B39D7F55125C13CB"/>
    <w:rsid w:val="007C733E"/>
  </w:style>
  <w:style w:type="paragraph" w:customStyle="1" w:styleId="4B26E3B34D3B4DE78B990CCDCF51871D">
    <w:name w:val="4B26E3B34D3B4DE78B990CCDCF51871D"/>
    <w:rsid w:val="00A17BA0"/>
  </w:style>
  <w:style w:type="paragraph" w:customStyle="1" w:styleId="A989B49FC9C64E0AB2AE4CB154C94665">
    <w:name w:val="A989B49FC9C64E0AB2AE4CB154C94665"/>
    <w:rsid w:val="00263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6B86-D993-4FBB-9EDA-F8AF26B9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</vt:lpstr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:subject/>
  <dc:creator>catherine</dc:creator>
  <cp:keywords>Rev 0</cp:keywords>
  <dc:description/>
  <cp:lastModifiedBy>mary@rso.utah.edu</cp:lastModifiedBy>
  <cp:revision>2</cp:revision>
  <cp:lastPrinted>2017-05-15T19:20:00Z</cp:lastPrinted>
  <dcterms:created xsi:type="dcterms:W3CDTF">2018-09-28T23:40:00Z</dcterms:created>
  <dcterms:modified xsi:type="dcterms:W3CDTF">2018-09-28T23:40:00Z</dcterms:modified>
</cp:coreProperties>
</file>